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kern w:val="44"/>
          <w:sz w:val="32"/>
          <w:szCs w:val="32"/>
        </w:rPr>
      </w:pPr>
      <w:r>
        <w:rPr>
          <w:rFonts w:hint="eastAsia" w:ascii="仿宋" w:hAnsi="仿宋" w:eastAsia="仿宋" w:cs="仿宋"/>
          <w:b/>
          <w:bCs/>
          <w:kern w:val="44"/>
          <w:sz w:val="32"/>
          <w:szCs w:val="32"/>
          <w:lang w:eastAsia="zh-CN"/>
        </w:rPr>
        <w:t>深圳亿库资本管理有限公司</w:t>
      </w:r>
    </w:p>
    <w:p>
      <w:pPr>
        <w:jc w:val="center"/>
        <w:rPr>
          <w:rFonts w:ascii="仿宋" w:hAnsi="仿宋" w:eastAsia="仿宋" w:cs="仿宋"/>
          <w:b/>
          <w:bCs/>
          <w:kern w:val="44"/>
          <w:sz w:val="32"/>
          <w:szCs w:val="32"/>
        </w:rPr>
      </w:pPr>
      <w:r>
        <w:rPr>
          <w:rFonts w:hint="eastAsia" w:ascii="仿宋" w:hAnsi="仿宋" w:eastAsia="仿宋" w:cs="仿宋"/>
          <w:b/>
          <w:bCs/>
          <w:kern w:val="44"/>
          <w:sz w:val="32"/>
          <w:szCs w:val="32"/>
        </w:rPr>
        <w:t>客户身份识别及交易记录制度</w:t>
      </w:r>
    </w:p>
    <w:p>
      <w:pPr>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第一章</w:t>
      </w:r>
      <w:r>
        <w:rPr>
          <w:rFonts w:ascii="仿宋" w:hAnsi="仿宋" w:eastAsia="仿宋" w:cs="仿宋"/>
          <w:b/>
          <w:bCs/>
          <w:sz w:val="28"/>
          <w:szCs w:val="28"/>
        </w:rPr>
        <w:t xml:space="preserve">  </w:t>
      </w:r>
      <w:r>
        <w:rPr>
          <w:rFonts w:hint="eastAsia" w:ascii="仿宋" w:hAnsi="仿宋" w:eastAsia="仿宋" w:cs="仿宋"/>
          <w:b/>
          <w:bCs/>
          <w:sz w:val="28"/>
          <w:szCs w:val="28"/>
        </w:rPr>
        <w:t>总则</w:t>
      </w:r>
    </w:p>
    <w:p>
      <w:pPr>
        <w:rPr>
          <w:rFonts w:ascii="仿宋" w:hAnsi="仿宋" w:eastAsia="仿宋" w:cs="仿宋"/>
          <w:sz w:val="28"/>
          <w:szCs w:val="28"/>
        </w:rPr>
      </w:pPr>
      <w:r>
        <w:rPr>
          <w:rFonts w:hint="eastAsia" w:ascii="仿宋" w:hAnsi="仿宋" w:eastAsia="仿宋" w:cs="仿宋"/>
          <w:sz w:val="28"/>
          <w:szCs w:val="28"/>
        </w:rPr>
        <w:t>第一条</w:t>
      </w:r>
      <w:r>
        <w:rPr>
          <w:rFonts w:ascii="仿宋" w:hAnsi="仿宋" w:eastAsia="仿宋" w:cs="仿宋"/>
          <w:sz w:val="28"/>
          <w:szCs w:val="28"/>
        </w:rPr>
        <w:t xml:space="preserve">  </w:t>
      </w:r>
      <w:r>
        <w:rPr>
          <w:rFonts w:hint="eastAsia" w:ascii="仿宋" w:hAnsi="仿宋" w:eastAsia="仿宋" w:cs="仿宋"/>
          <w:sz w:val="28"/>
          <w:szCs w:val="28"/>
        </w:rPr>
        <w:t>为了预防洗钱和恐怖融资活动，规范金融机构客户身份识别、客户身份资料和交易记录保存行为，维护金融秩序，根据《中华人民共和国反洗钱法》等法律、行政法规的规定，制定本制度。</w:t>
      </w:r>
    </w:p>
    <w:p>
      <w:pPr>
        <w:rPr>
          <w:rFonts w:ascii="仿宋" w:hAnsi="仿宋" w:eastAsia="仿宋" w:cs="仿宋"/>
          <w:sz w:val="28"/>
          <w:szCs w:val="28"/>
        </w:rPr>
      </w:pPr>
      <w:r>
        <w:rPr>
          <w:rFonts w:hint="eastAsia" w:ascii="仿宋" w:hAnsi="仿宋" w:eastAsia="仿宋" w:cs="仿宋"/>
          <w:sz w:val="28"/>
          <w:szCs w:val="28"/>
        </w:rPr>
        <w:t>第二条</w:t>
      </w:r>
      <w:r>
        <w:rPr>
          <w:rFonts w:ascii="仿宋" w:hAnsi="仿宋" w:eastAsia="仿宋" w:cs="仿宋"/>
          <w:sz w:val="28"/>
          <w:szCs w:val="28"/>
        </w:rPr>
        <w:t xml:space="preserve">  </w:t>
      </w:r>
      <w:r>
        <w:rPr>
          <w:rFonts w:hint="eastAsia" w:ascii="仿宋" w:hAnsi="仿宋" w:eastAsia="仿宋" w:cs="仿宋"/>
          <w:sz w:val="28"/>
          <w:szCs w:val="28"/>
        </w:rPr>
        <w:t>公司产品募集所涉及的各个部门及人员，均应遵守本制度。</w:t>
      </w:r>
    </w:p>
    <w:p>
      <w:pPr>
        <w:jc w:val="center"/>
        <w:rPr>
          <w:rFonts w:ascii="仿宋" w:hAnsi="仿宋" w:eastAsia="仿宋" w:cs="仿宋"/>
          <w:b/>
          <w:bCs/>
          <w:sz w:val="28"/>
          <w:szCs w:val="28"/>
        </w:rPr>
      </w:pPr>
      <w:r>
        <w:rPr>
          <w:rFonts w:hint="eastAsia" w:ascii="仿宋" w:hAnsi="仿宋" w:eastAsia="仿宋" w:cs="仿宋"/>
          <w:b/>
          <w:bCs/>
          <w:sz w:val="28"/>
          <w:szCs w:val="28"/>
        </w:rPr>
        <w:t>第二章</w:t>
      </w:r>
      <w:r>
        <w:rPr>
          <w:rFonts w:ascii="仿宋" w:hAnsi="仿宋" w:eastAsia="仿宋" w:cs="仿宋"/>
          <w:b/>
          <w:bCs/>
          <w:sz w:val="28"/>
          <w:szCs w:val="28"/>
        </w:rPr>
        <w:t xml:space="preserve">  </w:t>
      </w:r>
      <w:r>
        <w:rPr>
          <w:rFonts w:hint="eastAsia" w:ascii="仿宋" w:hAnsi="仿宋" w:eastAsia="仿宋" w:cs="仿宋"/>
          <w:b/>
          <w:bCs/>
          <w:sz w:val="28"/>
          <w:szCs w:val="28"/>
        </w:rPr>
        <w:t>实施细则</w:t>
      </w:r>
    </w:p>
    <w:p>
      <w:pPr>
        <w:rPr>
          <w:rFonts w:ascii="仿宋" w:hAnsi="仿宋" w:eastAsia="仿宋" w:cs="仿宋"/>
          <w:sz w:val="28"/>
          <w:szCs w:val="28"/>
        </w:rPr>
      </w:pPr>
      <w:r>
        <w:rPr>
          <w:rFonts w:hint="eastAsia" w:ascii="仿宋" w:hAnsi="仿宋" w:eastAsia="仿宋" w:cs="仿宋"/>
          <w:sz w:val="28"/>
          <w:szCs w:val="28"/>
        </w:rPr>
        <w:t>第三条</w:t>
      </w:r>
      <w:r>
        <w:rPr>
          <w:rFonts w:ascii="仿宋" w:hAnsi="仿宋" w:eastAsia="仿宋" w:cs="仿宋"/>
          <w:sz w:val="28"/>
          <w:szCs w:val="28"/>
        </w:rPr>
        <w:t xml:space="preserve">  </w:t>
      </w:r>
      <w:r>
        <w:rPr>
          <w:rFonts w:hint="eastAsia" w:ascii="仿宋" w:hAnsi="仿宋" w:eastAsia="仿宋" w:cs="仿宋"/>
          <w:sz w:val="28"/>
          <w:szCs w:val="28"/>
          <w:lang w:eastAsia="zh-CN"/>
        </w:rPr>
        <w:t>公司</w:t>
      </w:r>
      <w:r>
        <w:rPr>
          <w:rFonts w:hint="eastAsia" w:ascii="仿宋" w:hAnsi="仿宋" w:eastAsia="仿宋" w:cs="仿宋"/>
          <w:sz w:val="28"/>
          <w:szCs w:val="28"/>
        </w:rPr>
        <w:t>遵循“了解你的客户”的原则，针对具有不同洗钱或者恐怖融资风险特征的客户、业务关系或者交易，采取相应的措施，了解客户及其交易目的和交易性质，了解实际控制客户的自然人和交易的实际受益人。按照安全、准确、完整、保密的原则，妥善保存客户身份资料和交易记录，确保能足以重现每项交易，以提供识别客户身份、监测分析交易情况、调查可疑交易活动和查处洗钱案件所需的信息。</w:t>
      </w:r>
    </w:p>
    <w:p>
      <w:pPr>
        <w:rPr>
          <w:rFonts w:ascii="仿宋" w:hAnsi="仿宋" w:eastAsia="仿宋" w:cs="仿宋"/>
          <w:sz w:val="28"/>
          <w:szCs w:val="28"/>
        </w:rPr>
      </w:pPr>
      <w:r>
        <w:rPr>
          <w:rFonts w:hint="eastAsia" w:ascii="仿宋" w:hAnsi="仿宋" w:eastAsia="仿宋" w:cs="仿宋"/>
          <w:sz w:val="28"/>
          <w:szCs w:val="28"/>
        </w:rPr>
        <w:t>第四条</w:t>
      </w:r>
      <w:r>
        <w:rPr>
          <w:rFonts w:ascii="仿宋" w:hAnsi="仿宋" w:eastAsia="仿宋" w:cs="仿宋"/>
          <w:sz w:val="28"/>
          <w:szCs w:val="28"/>
        </w:rPr>
        <w:t xml:space="preserve">  </w:t>
      </w:r>
      <w:r>
        <w:rPr>
          <w:rFonts w:hint="eastAsia" w:ascii="仿宋" w:hAnsi="仿宋" w:eastAsia="仿宋" w:cs="仿宋"/>
          <w:sz w:val="28"/>
          <w:szCs w:val="28"/>
          <w:lang w:eastAsia="zh-CN"/>
        </w:rPr>
        <w:t>公司</w:t>
      </w:r>
      <w:r>
        <w:rPr>
          <w:rFonts w:hint="eastAsia" w:ascii="仿宋" w:hAnsi="仿宋" w:eastAsia="仿宋" w:cs="仿宋"/>
          <w:sz w:val="28"/>
          <w:szCs w:val="28"/>
        </w:rPr>
        <w:t>根据反洗钱和反恐怖融资方面的法律规定，建立和健全客户身份识别、客户身份资料和交易记录保存等方面的内部操作规程</w:t>
      </w:r>
      <w:r>
        <w:rPr>
          <w:rFonts w:ascii="仿宋" w:hAnsi="仿宋" w:eastAsia="仿宋" w:cs="仿宋"/>
          <w:sz w:val="28"/>
          <w:szCs w:val="28"/>
        </w:rPr>
        <w:t>,</w:t>
      </w:r>
      <w:r>
        <w:rPr>
          <w:rFonts w:hint="eastAsia" w:ascii="仿宋" w:hAnsi="仿宋" w:eastAsia="仿宋" w:cs="仿宋"/>
          <w:sz w:val="28"/>
          <w:szCs w:val="28"/>
        </w:rPr>
        <w:t>指定专人负责反洗钱和反恐融资合规管理工作，合理设计业务流程和操作规范，并定期进行内部审计，评估内部操作规程是否健全、有效，及时修改和完善相关制度。</w:t>
      </w:r>
    </w:p>
    <w:p>
      <w:pPr>
        <w:rPr>
          <w:rFonts w:ascii="仿宋" w:hAnsi="仿宋" w:eastAsia="仿宋" w:cs="仿宋"/>
          <w:sz w:val="28"/>
          <w:szCs w:val="28"/>
        </w:rPr>
      </w:pPr>
      <w:r>
        <w:rPr>
          <w:rFonts w:hint="eastAsia" w:ascii="仿宋" w:hAnsi="仿宋" w:eastAsia="仿宋" w:cs="仿宋"/>
          <w:sz w:val="28"/>
          <w:szCs w:val="28"/>
        </w:rPr>
        <w:t>第五条</w:t>
      </w:r>
      <w:r>
        <w:rPr>
          <w:rFonts w:ascii="仿宋" w:hAnsi="仿宋" w:eastAsia="仿宋" w:cs="仿宋"/>
          <w:sz w:val="28"/>
          <w:szCs w:val="28"/>
        </w:rPr>
        <w:t xml:space="preserve">  </w:t>
      </w:r>
      <w:r>
        <w:rPr>
          <w:rFonts w:hint="eastAsia" w:ascii="仿宋" w:hAnsi="仿宋" w:eastAsia="仿宋" w:cs="仿宋"/>
          <w:sz w:val="28"/>
          <w:szCs w:val="28"/>
        </w:rPr>
        <w:t>对客户身份识别、客户身份资料和交易记录保存工作作出统一要求。</w:t>
      </w:r>
      <w:r>
        <w:rPr>
          <w:rFonts w:ascii="仿宋" w:hAnsi="仿宋" w:eastAsia="仿宋" w:cs="仿宋"/>
          <w:sz w:val="28"/>
          <w:szCs w:val="28"/>
        </w:rPr>
        <w:br w:type="textWrapping"/>
      </w:r>
      <w:r>
        <w:rPr>
          <w:rFonts w:hint="eastAsia" w:ascii="仿宋" w:hAnsi="仿宋" w:eastAsia="仿宋" w:cs="仿宋"/>
          <w:sz w:val="28"/>
          <w:szCs w:val="28"/>
        </w:rPr>
        <w:t>第六条</w:t>
      </w:r>
      <w:r>
        <w:rPr>
          <w:rFonts w:ascii="仿宋" w:hAnsi="仿宋" w:eastAsia="仿宋" w:cs="仿宋"/>
          <w:sz w:val="28"/>
          <w:szCs w:val="28"/>
        </w:rPr>
        <w:t xml:space="preserve">  </w:t>
      </w:r>
      <w:r>
        <w:rPr>
          <w:rFonts w:hint="eastAsia" w:ascii="仿宋" w:hAnsi="仿宋" w:eastAsia="仿宋" w:cs="仿宋"/>
          <w:sz w:val="28"/>
          <w:szCs w:val="28"/>
          <w:lang w:eastAsia="zh-CN"/>
        </w:rPr>
        <w:t>公司</w:t>
      </w:r>
      <w:r>
        <w:rPr>
          <w:rFonts w:hint="eastAsia" w:ascii="仿宋" w:hAnsi="仿宋" w:eastAsia="仿宋" w:cs="仿宋"/>
          <w:sz w:val="28"/>
          <w:szCs w:val="28"/>
        </w:rPr>
        <w:t>与境外金融机构建立代理行或者类似业务关系时，应当充分收集有关境外金融机构业务、声誉、内部控制、接受监管等方面的信息，评估境外金融机构接受反洗钱监管的情况和反洗钱、反恐怖融资措施的健全性和有效性，以书面方式明确本金融机构与境外金融机构在客户身份识别、客户身份资料和交易记录保存方面的职责。</w:t>
      </w:r>
      <w:r>
        <w:rPr>
          <w:rFonts w:hint="eastAsia" w:ascii="仿宋" w:hAnsi="仿宋" w:eastAsia="仿宋" w:cs="仿宋"/>
          <w:sz w:val="28"/>
          <w:szCs w:val="28"/>
          <w:lang w:eastAsia="zh-CN"/>
        </w:rPr>
        <w:t>公司</w:t>
      </w:r>
      <w:r>
        <w:rPr>
          <w:rFonts w:hint="eastAsia" w:ascii="仿宋" w:hAnsi="仿宋" w:eastAsia="仿宋" w:cs="仿宋"/>
          <w:sz w:val="28"/>
          <w:szCs w:val="28"/>
        </w:rPr>
        <w:t>与境外金融机构建立代理行或者类似业务关系应当经公司执行董事批准。</w:t>
      </w:r>
    </w:p>
    <w:p>
      <w:pPr>
        <w:jc w:val="center"/>
        <w:rPr>
          <w:rFonts w:ascii="仿宋" w:hAnsi="仿宋" w:eastAsia="仿宋" w:cs="仿宋"/>
          <w:b/>
          <w:bCs/>
          <w:sz w:val="28"/>
          <w:szCs w:val="28"/>
        </w:rPr>
      </w:pPr>
      <w:r>
        <w:rPr>
          <w:rFonts w:hint="eastAsia" w:ascii="仿宋" w:hAnsi="仿宋" w:eastAsia="仿宋" w:cs="仿宋"/>
          <w:b/>
          <w:bCs/>
          <w:sz w:val="28"/>
          <w:szCs w:val="28"/>
        </w:rPr>
        <w:t>第三章</w:t>
      </w:r>
      <w:r>
        <w:rPr>
          <w:rFonts w:ascii="仿宋" w:hAnsi="仿宋" w:eastAsia="仿宋" w:cs="仿宋"/>
          <w:b/>
          <w:bCs/>
          <w:sz w:val="28"/>
          <w:szCs w:val="28"/>
        </w:rPr>
        <w:t xml:space="preserve">  </w:t>
      </w:r>
      <w:r>
        <w:rPr>
          <w:rFonts w:hint="eastAsia" w:ascii="仿宋" w:hAnsi="仿宋" w:eastAsia="仿宋" w:cs="仿宋"/>
          <w:b/>
          <w:bCs/>
          <w:sz w:val="28"/>
          <w:szCs w:val="28"/>
        </w:rPr>
        <w:t>客户身份识别制度</w:t>
      </w:r>
    </w:p>
    <w:p>
      <w:pPr>
        <w:rPr>
          <w:rFonts w:ascii="仿宋" w:hAnsi="仿宋" w:eastAsia="仿宋" w:cs="仿宋"/>
          <w:sz w:val="28"/>
          <w:szCs w:val="28"/>
        </w:rPr>
      </w:pPr>
      <w:r>
        <w:rPr>
          <w:rFonts w:hint="eastAsia" w:ascii="仿宋" w:hAnsi="仿宋" w:eastAsia="仿宋" w:cs="仿宋"/>
          <w:sz w:val="28"/>
          <w:szCs w:val="28"/>
        </w:rPr>
        <w:t>第七条</w:t>
      </w:r>
      <w:r>
        <w:rPr>
          <w:rFonts w:ascii="仿宋" w:hAnsi="仿宋" w:eastAsia="仿宋" w:cs="仿宋"/>
          <w:sz w:val="28"/>
          <w:szCs w:val="28"/>
        </w:rPr>
        <w:t xml:space="preserve">  </w:t>
      </w:r>
      <w:r>
        <w:rPr>
          <w:rFonts w:hint="eastAsia" w:ascii="仿宋" w:hAnsi="仿宋" w:eastAsia="仿宋" w:cs="仿宋"/>
          <w:sz w:val="28"/>
          <w:szCs w:val="28"/>
          <w:lang w:eastAsia="zh-CN"/>
        </w:rPr>
        <w:t>公司</w:t>
      </w:r>
      <w:r>
        <w:rPr>
          <w:rFonts w:hint="eastAsia" w:ascii="仿宋" w:hAnsi="仿宋" w:eastAsia="仿宋" w:cs="仿宋"/>
          <w:sz w:val="28"/>
          <w:szCs w:val="28"/>
        </w:rPr>
        <w:t>与客户签订金融业务合同时，应当核对客户的有效身份证件或者其他身份证明文件，登记客户身份基本信息，并留存有效身份证件或者其他身份证明文件的复印件或者影印件。</w:t>
      </w:r>
    </w:p>
    <w:p>
      <w:pPr>
        <w:rPr>
          <w:rFonts w:ascii="仿宋" w:hAnsi="仿宋" w:eastAsia="仿宋" w:cs="仿宋"/>
          <w:sz w:val="28"/>
          <w:szCs w:val="28"/>
        </w:rPr>
      </w:pPr>
      <w:r>
        <w:rPr>
          <w:rFonts w:hint="eastAsia" w:ascii="仿宋" w:hAnsi="仿宋" w:eastAsia="仿宋" w:cs="仿宋"/>
          <w:sz w:val="28"/>
          <w:szCs w:val="28"/>
        </w:rPr>
        <w:t>第八条</w:t>
      </w:r>
      <w:r>
        <w:rPr>
          <w:rFonts w:ascii="仿宋" w:hAnsi="仿宋" w:eastAsia="仿宋" w:cs="仿宋"/>
          <w:sz w:val="28"/>
          <w:szCs w:val="28"/>
        </w:rPr>
        <w:t xml:space="preserve">  </w:t>
      </w:r>
      <w:r>
        <w:rPr>
          <w:rFonts w:hint="eastAsia" w:ascii="仿宋" w:hAnsi="仿宋" w:eastAsia="仿宋" w:cs="仿宋"/>
          <w:sz w:val="28"/>
          <w:szCs w:val="28"/>
        </w:rPr>
        <w:t>公司为客户提供非柜台方式的服务时，应实行严格的身份认证措施，采取相应的技术保障手段，强化内部管理程序，识别客户身份。</w:t>
      </w:r>
    </w:p>
    <w:p>
      <w:pPr>
        <w:rPr>
          <w:rFonts w:ascii="仿宋" w:hAnsi="仿宋" w:eastAsia="仿宋" w:cs="仿宋"/>
          <w:sz w:val="28"/>
          <w:szCs w:val="28"/>
        </w:rPr>
      </w:pPr>
      <w:r>
        <w:rPr>
          <w:rFonts w:hint="eastAsia" w:ascii="仿宋" w:hAnsi="仿宋" w:eastAsia="仿宋" w:cs="仿宋"/>
          <w:sz w:val="28"/>
          <w:szCs w:val="28"/>
        </w:rPr>
        <w:t>第九条</w:t>
      </w:r>
      <w:r>
        <w:rPr>
          <w:rFonts w:ascii="仿宋" w:hAnsi="仿宋" w:eastAsia="仿宋" w:cs="仿宋"/>
          <w:sz w:val="28"/>
          <w:szCs w:val="28"/>
        </w:rPr>
        <w:t xml:space="preserve">  </w:t>
      </w:r>
      <w:r>
        <w:rPr>
          <w:rFonts w:hint="eastAsia" w:ascii="仿宋" w:hAnsi="仿宋" w:eastAsia="仿宋" w:cs="仿宋"/>
          <w:sz w:val="28"/>
          <w:szCs w:val="28"/>
        </w:rPr>
        <w:t>在与客户的业务关系存续期间，采取持续的客户身份识别措施，关注客户及其日常经营活动、金融交易情况，及时提示客户更新资料信息。对于高风险客户或者高风险账户持有人，了解其资金来源、资金用途、经济状况或者经营状况等信息，加强对其金融交易活动的监测分析。客户为外国政要的，采取合理措施了解其资金来源和用途。客户先前提交的身份证件或者身份证明文件已过有效期的，客户没有在合理期限内更新且没有提出合理理由的，中止为客户办理业务。</w:t>
      </w:r>
      <w:r>
        <w:rPr>
          <w:rFonts w:ascii="仿宋" w:hAnsi="仿宋" w:eastAsia="仿宋" w:cs="仿宋"/>
          <w:sz w:val="28"/>
          <w:szCs w:val="28"/>
        </w:rPr>
        <w:br w:type="textWrapping"/>
      </w:r>
      <w:r>
        <w:rPr>
          <w:rFonts w:hint="eastAsia" w:ascii="仿宋" w:hAnsi="仿宋" w:eastAsia="仿宋" w:cs="仿宋"/>
          <w:sz w:val="28"/>
          <w:szCs w:val="28"/>
        </w:rPr>
        <w:t>第十条</w:t>
      </w:r>
      <w:r>
        <w:rPr>
          <w:rFonts w:ascii="仿宋" w:hAnsi="仿宋" w:eastAsia="仿宋" w:cs="仿宋"/>
          <w:sz w:val="28"/>
          <w:szCs w:val="28"/>
        </w:rPr>
        <w:t xml:space="preserve">  </w:t>
      </w:r>
      <w:r>
        <w:rPr>
          <w:rFonts w:hint="eastAsia" w:ascii="仿宋" w:hAnsi="仿宋" w:eastAsia="仿宋" w:cs="仿宋"/>
          <w:sz w:val="28"/>
          <w:szCs w:val="28"/>
        </w:rPr>
        <w:t>采取合理方式确认代理关系的存在，核对代理人的有效身份证件或者身份证明文件，登记代理人的姓名或者名称、联系方式、身份证件或者身份证明文件的种类、号码。</w:t>
      </w:r>
    </w:p>
    <w:p>
      <w:pPr>
        <w:rPr>
          <w:rFonts w:ascii="仿宋" w:hAnsi="仿宋" w:eastAsia="仿宋" w:cs="仿宋"/>
          <w:sz w:val="28"/>
          <w:szCs w:val="28"/>
        </w:rPr>
      </w:pPr>
      <w:r>
        <w:rPr>
          <w:rFonts w:hint="eastAsia" w:ascii="仿宋" w:hAnsi="仿宋" w:eastAsia="仿宋" w:cs="仿宋"/>
          <w:sz w:val="28"/>
          <w:szCs w:val="28"/>
        </w:rPr>
        <w:t>第十一条</w:t>
      </w:r>
      <w:r>
        <w:rPr>
          <w:rFonts w:ascii="仿宋" w:hAnsi="仿宋" w:eastAsia="仿宋" w:cs="仿宋"/>
          <w:sz w:val="28"/>
          <w:szCs w:val="28"/>
        </w:rPr>
        <w:t xml:space="preserve">  </w:t>
      </w:r>
      <w:r>
        <w:rPr>
          <w:rFonts w:hint="eastAsia" w:ascii="仿宋" w:hAnsi="仿宋" w:eastAsia="仿宋" w:cs="仿宋"/>
          <w:sz w:val="28"/>
          <w:szCs w:val="28"/>
        </w:rPr>
        <w:t>了解客户的资金或者财产属于信托财产的，应当识别信托关系当事人的身份，登记信托委托人、受益人的姓名或者名称、联系方式。</w:t>
      </w:r>
    </w:p>
    <w:p>
      <w:pPr>
        <w:rPr>
          <w:rFonts w:ascii="仿宋" w:hAnsi="仿宋" w:eastAsia="仿宋" w:cs="仿宋"/>
          <w:sz w:val="28"/>
          <w:szCs w:val="28"/>
        </w:rPr>
      </w:pPr>
      <w:r>
        <w:rPr>
          <w:rFonts w:hint="eastAsia" w:ascii="仿宋" w:hAnsi="仿宋" w:eastAsia="仿宋" w:cs="仿宋"/>
          <w:sz w:val="28"/>
          <w:szCs w:val="28"/>
        </w:rPr>
        <w:t>第十二条</w:t>
      </w:r>
      <w:r>
        <w:rPr>
          <w:rFonts w:ascii="仿宋" w:hAnsi="仿宋" w:eastAsia="仿宋" w:cs="仿宋"/>
          <w:sz w:val="28"/>
          <w:szCs w:val="28"/>
        </w:rPr>
        <w:t xml:space="preserve">  </w:t>
      </w:r>
      <w:r>
        <w:rPr>
          <w:rFonts w:hint="eastAsia" w:ascii="仿宋" w:hAnsi="仿宋" w:eastAsia="仿宋" w:cs="仿宋"/>
          <w:sz w:val="28"/>
          <w:szCs w:val="28"/>
        </w:rPr>
        <w:t>出现以下情况时，重新识别客户：</w:t>
      </w:r>
    </w:p>
    <w:p>
      <w:pPr>
        <w:rPr>
          <w:rFonts w:ascii="仿宋" w:hAnsi="仿宋" w:eastAsia="仿宋" w:cs="仿宋"/>
          <w:sz w:val="28"/>
          <w:szCs w:val="28"/>
        </w:rPr>
      </w:pPr>
      <w:r>
        <w:rPr>
          <w:rFonts w:hint="eastAsia" w:ascii="仿宋" w:hAnsi="仿宋" w:eastAsia="仿宋" w:cs="仿宋"/>
          <w:sz w:val="28"/>
          <w:szCs w:val="28"/>
        </w:rPr>
        <w:t>（一）客户要求变更姓名或者名称、身份证件或者身份证明文件种类、身份证件号码、注册资本、经营范围、法定代表人或者负责人的。</w:t>
      </w:r>
    </w:p>
    <w:p>
      <w:pPr>
        <w:rPr>
          <w:rFonts w:ascii="仿宋" w:hAnsi="仿宋" w:eastAsia="仿宋" w:cs="仿宋"/>
          <w:sz w:val="28"/>
          <w:szCs w:val="28"/>
        </w:rPr>
      </w:pPr>
      <w:r>
        <w:rPr>
          <w:rFonts w:hint="eastAsia" w:ascii="仿宋" w:hAnsi="仿宋" w:eastAsia="仿宋" w:cs="仿宋"/>
          <w:sz w:val="28"/>
          <w:szCs w:val="28"/>
        </w:rPr>
        <w:t>（二）客户行为或者交易情况出现异常的。</w:t>
      </w:r>
    </w:p>
    <w:p>
      <w:pPr>
        <w:rPr>
          <w:rFonts w:ascii="仿宋" w:hAnsi="仿宋" w:eastAsia="仿宋" w:cs="仿宋"/>
          <w:sz w:val="28"/>
          <w:szCs w:val="28"/>
        </w:rPr>
      </w:pPr>
      <w:r>
        <w:rPr>
          <w:rFonts w:hint="eastAsia" w:ascii="仿宋" w:hAnsi="仿宋" w:eastAsia="仿宋" w:cs="仿宋"/>
          <w:sz w:val="28"/>
          <w:szCs w:val="28"/>
        </w:rPr>
        <w:t>（三）客户姓名或者名称与国务院有关部门、机构和司法机关依法要求金融机构协查或者关注的犯罪嫌疑人、洗钱和恐怖融资分子的姓名或者名称相同的。</w:t>
      </w:r>
    </w:p>
    <w:p>
      <w:pPr>
        <w:rPr>
          <w:rFonts w:ascii="仿宋" w:hAnsi="仿宋" w:eastAsia="仿宋" w:cs="仿宋"/>
          <w:sz w:val="28"/>
          <w:szCs w:val="28"/>
        </w:rPr>
      </w:pPr>
      <w:r>
        <w:rPr>
          <w:rFonts w:hint="eastAsia" w:ascii="仿宋" w:hAnsi="仿宋" w:eastAsia="仿宋" w:cs="仿宋"/>
          <w:sz w:val="28"/>
          <w:szCs w:val="28"/>
        </w:rPr>
        <w:t>（四）客户有洗钱、恐怖融资活动嫌疑的。</w:t>
      </w:r>
    </w:p>
    <w:p>
      <w:pPr>
        <w:rPr>
          <w:rFonts w:ascii="仿宋" w:hAnsi="仿宋" w:eastAsia="仿宋" w:cs="仿宋"/>
          <w:sz w:val="28"/>
          <w:szCs w:val="28"/>
        </w:rPr>
      </w:pPr>
      <w:r>
        <w:rPr>
          <w:rFonts w:hint="eastAsia" w:ascii="仿宋" w:hAnsi="仿宋" w:eastAsia="仿宋" w:cs="仿宋"/>
          <w:sz w:val="28"/>
          <w:szCs w:val="28"/>
        </w:rPr>
        <w:t>（五）获得的客户信息与先前已经掌握的相关信息存在不一致或者相互矛盾的。</w:t>
      </w:r>
    </w:p>
    <w:p>
      <w:pPr>
        <w:rPr>
          <w:rFonts w:ascii="仿宋" w:hAnsi="仿宋" w:eastAsia="仿宋" w:cs="仿宋"/>
          <w:sz w:val="28"/>
          <w:szCs w:val="28"/>
        </w:rPr>
      </w:pPr>
      <w:r>
        <w:rPr>
          <w:rFonts w:hint="eastAsia" w:ascii="仿宋" w:hAnsi="仿宋" w:eastAsia="仿宋" w:cs="仿宋"/>
          <w:sz w:val="28"/>
          <w:szCs w:val="28"/>
        </w:rPr>
        <w:t>（六）先前获得的客户身份资料的真实性、有效性、完整性存在疑点的。</w:t>
      </w:r>
    </w:p>
    <w:p>
      <w:pPr>
        <w:rPr>
          <w:rFonts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eastAsia="zh-CN"/>
        </w:rPr>
        <w:t>公司</w:t>
      </w:r>
      <w:r>
        <w:rPr>
          <w:rFonts w:hint="eastAsia" w:ascii="仿宋" w:hAnsi="仿宋" w:eastAsia="仿宋" w:cs="仿宋"/>
          <w:sz w:val="28"/>
          <w:szCs w:val="28"/>
        </w:rPr>
        <w:t>认为应重新识别客户身份的其他情形。</w:t>
      </w:r>
    </w:p>
    <w:p>
      <w:pPr>
        <w:rPr>
          <w:rFonts w:ascii="仿宋" w:hAnsi="仿宋" w:eastAsia="仿宋" w:cs="仿宋"/>
          <w:sz w:val="28"/>
          <w:szCs w:val="28"/>
        </w:rPr>
      </w:pPr>
      <w:r>
        <w:rPr>
          <w:rFonts w:hint="eastAsia" w:ascii="仿宋" w:hAnsi="仿宋" w:eastAsia="仿宋" w:cs="仿宋"/>
          <w:sz w:val="28"/>
          <w:szCs w:val="28"/>
        </w:rPr>
        <w:t>第十三条</w:t>
      </w:r>
      <w:r>
        <w:rPr>
          <w:rFonts w:ascii="仿宋" w:hAnsi="仿宋" w:eastAsia="仿宋" w:cs="仿宋"/>
          <w:sz w:val="28"/>
          <w:szCs w:val="28"/>
        </w:rPr>
        <w:t xml:space="preserve">  </w:t>
      </w:r>
      <w:r>
        <w:rPr>
          <w:rFonts w:hint="eastAsia" w:ascii="仿宋" w:hAnsi="仿宋" w:eastAsia="仿宋" w:cs="仿宋"/>
          <w:sz w:val="28"/>
          <w:szCs w:val="28"/>
          <w:lang w:eastAsia="zh-CN"/>
        </w:rPr>
        <w:t>公司</w:t>
      </w:r>
      <w:r>
        <w:rPr>
          <w:rFonts w:hint="eastAsia" w:ascii="仿宋" w:hAnsi="仿宋" w:eastAsia="仿宋" w:cs="仿宋"/>
          <w:sz w:val="28"/>
          <w:szCs w:val="28"/>
        </w:rPr>
        <w:t>除核对有效身份证件或者其他身份证明文件外，可以采取以下的一种或者几种措施，识别或者重新识别客户身份：</w:t>
      </w:r>
      <w:r>
        <w:rPr>
          <w:rFonts w:ascii="仿宋" w:hAnsi="仿宋" w:eastAsia="仿宋" w:cs="仿宋"/>
          <w:sz w:val="28"/>
          <w:szCs w:val="28"/>
        </w:rPr>
        <w:br w:type="textWrapping"/>
      </w:r>
      <w:r>
        <w:rPr>
          <w:rFonts w:hint="eastAsia" w:ascii="仿宋" w:hAnsi="仿宋" w:eastAsia="仿宋" w:cs="仿宋"/>
          <w:sz w:val="28"/>
          <w:szCs w:val="28"/>
        </w:rPr>
        <w:t>（一）要求客户补充其他身份资料或者身份证明文件。</w:t>
      </w:r>
      <w:r>
        <w:rPr>
          <w:rFonts w:ascii="仿宋" w:hAnsi="仿宋" w:eastAsia="仿宋" w:cs="仿宋"/>
          <w:sz w:val="28"/>
          <w:szCs w:val="28"/>
        </w:rPr>
        <w:br w:type="textWrapping"/>
      </w:r>
      <w:r>
        <w:rPr>
          <w:rFonts w:hint="eastAsia" w:ascii="仿宋" w:hAnsi="仿宋" w:eastAsia="仿宋" w:cs="仿宋"/>
          <w:sz w:val="28"/>
          <w:szCs w:val="28"/>
        </w:rPr>
        <w:t>（二）回访客户。</w:t>
      </w:r>
      <w:r>
        <w:rPr>
          <w:rFonts w:ascii="仿宋" w:hAnsi="仿宋" w:eastAsia="仿宋" w:cs="仿宋"/>
          <w:sz w:val="28"/>
          <w:szCs w:val="28"/>
        </w:rPr>
        <w:br w:type="textWrapping"/>
      </w:r>
      <w:r>
        <w:rPr>
          <w:rFonts w:hint="eastAsia" w:ascii="仿宋" w:hAnsi="仿宋" w:eastAsia="仿宋" w:cs="仿宋"/>
          <w:sz w:val="28"/>
          <w:szCs w:val="28"/>
        </w:rPr>
        <w:t>（三）实地查访。</w:t>
      </w:r>
    </w:p>
    <w:p>
      <w:pPr>
        <w:rPr>
          <w:rFonts w:ascii="仿宋" w:hAnsi="仿宋" w:eastAsia="仿宋" w:cs="仿宋"/>
          <w:sz w:val="28"/>
          <w:szCs w:val="28"/>
        </w:rPr>
      </w:pPr>
      <w:r>
        <w:rPr>
          <w:rFonts w:hint="eastAsia" w:ascii="仿宋" w:hAnsi="仿宋" w:eastAsia="仿宋" w:cs="仿宋"/>
          <w:sz w:val="28"/>
          <w:szCs w:val="28"/>
        </w:rPr>
        <w:t>（四）向公安、工商行政管理等部门核实。</w:t>
      </w:r>
    </w:p>
    <w:p>
      <w:pPr>
        <w:rPr>
          <w:rFonts w:ascii="仿宋" w:hAnsi="仿宋" w:eastAsia="仿宋" w:cs="仿宋"/>
          <w:sz w:val="28"/>
          <w:szCs w:val="28"/>
        </w:rPr>
      </w:pPr>
      <w:r>
        <w:rPr>
          <w:rFonts w:hint="eastAsia" w:ascii="仿宋" w:hAnsi="仿宋" w:eastAsia="仿宋" w:cs="仿宋"/>
          <w:sz w:val="28"/>
          <w:szCs w:val="28"/>
        </w:rPr>
        <w:t>（五）其他可依法采取的措施。</w:t>
      </w:r>
    </w:p>
    <w:p>
      <w:pPr>
        <w:rPr>
          <w:rFonts w:ascii="仿宋" w:hAnsi="仿宋" w:eastAsia="仿宋" w:cs="仿宋"/>
          <w:sz w:val="28"/>
          <w:szCs w:val="28"/>
        </w:rPr>
      </w:pPr>
      <w:r>
        <w:rPr>
          <w:rFonts w:hint="eastAsia" w:ascii="仿宋" w:hAnsi="仿宋" w:eastAsia="仿宋" w:cs="仿宋"/>
          <w:sz w:val="28"/>
          <w:szCs w:val="28"/>
        </w:rPr>
        <w:t>第十四条</w:t>
      </w:r>
      <w:r>
        <w:rPr>
          <w:rFonts w:ascii="仿宋" w:hAnsi="仿宋" w:eastAsia="仿宋" w:cs="仿宋"/>
          <w:sz w:val="28"/>
          <w:szCs w:val="28"/>
        </w:rPr>
        <w:t xml:space="preserve">  </w:t>
      </w:r>
      <w:r>
        <w:rPr>
          <w:rFonts w:hint="eastAsia" w:ascii="仿宋" w:hAnsi="仿宋" w:eastAsia="仿宋" w:cs="仿宋"/>
          <w:sz w:val="28"/>
          <w:szCs w:val="28"/>
          <w:lang w:eastAsia="zh-CN"/>
        </w:rPr>
        <w:t>公司</w:t>
      </w:r>
      <w:r>
        <w:rPr>
          <w:rFonts w:hint="eastAsia" w:ascii="仿宋" w:hAnsi="仿宋" w:eastAsia="仿宋" w:cs="仿宋"/>
          <w:sz w:val="28"/>
          <w:szCs w:val="28"/>
        </w:rPr>
        <w:t>委托其他金融机构向客户销售金融产品时，在委托协议中明确双方在识别客户身份方面的职责，相互间提供必要的协助，相应采取有效的客户身份识别措施。符合下列条件时，</w:t>
      </w:r>
      <w:r>
        <w:rPr>
          <w:rFonts w:hint="eastAsia" w:ascii="仿宋" w:hAnsi="仿宋" w:eastAsia="仿宋" w:cs="仿宋"/>
          <w:sz w:val="28"/>
          <w:szCs w:val="28"/>
          <w:lang w:eastAsia="zh-CN"/>
        </w:rPr>
        <w:t>公司</w:t>
      </w:r>
      <w:r>
        <w:rPr>
          <w:rFonts w:hint="eastAsia" w:ascii="仿宋" w:hAnsi="仿宋" w:eastAsia="仿宋" w:cs="仿宋"/>
          <w:sz w:val="28"/>
          <w:szCs w:val="28"/>
        </w:rPr>
        <w:t>信赖销售金融产品的金融机构所提供的客户身份识别结果，不再重复进行已完成的客户身份识别程序，但仍应承担未履行客户身份识别义务的责任：</w:t>
      </w:r>
    </w:p>
    <w:p>
      <w:pPr>
        <w:rPr>
          <w:rFonts w:ascii="仿宋" w:hAnsi="仿宋" w:eastAsia="仿宋" w:cs="仿宋"/>
          <w:sz w:val="28"/>
          <w:szCs w:val="28"/>
        </w:rPr>
      </w:pPr>
      <w:r>
        <w:rPr>
          <w:rFonts w:hint="eastAsia" w:ascii="仿宋" w:hAnsi="仿宋" w:eastAsia="仿宋" w:cs="仿宋"/>
          <w:sz w:val="28"/>
          <w:szCs w:val="28"/>
        </w:rPr>
        <w:t>（一）销售金融产品的金融机构采取的客户身份识别措施符合反洗钱法律、行政法规和本制度的要求。</w:t>
      </w:r>
    </w:p>
    <w:p>
      <w:pPr>
        <w:rPr>
          <w:rFonts w:ascii="仿宋" w:hAnsi="仿宋" w:eastAsia="仿宋" w:cs="仿宋"/>
          <w:sz w:val="28"/>
          <w:szCs w:val="28"/>
        </w:rPr>
      </w:pPr>
      <w:r>
        <w:rPr>
          <w:rFonts w:hint="eastAsia" w:ascii="仿宋" w:hAnsi="仿宋" w:eastAsia="仿宋" w:cs="仿宋"/>
          <w:sz w:val="28"/>
          <w:szCs w:val="28"/>
        </w:rPr>
        <w:t>（二）金融机构能够有效获得并保存客户身份资料信息。</w:t>
      </w:r>
    </w:p>
    <w:p>
      <w:pPr>
        <w:rPr>
          <w:rFonts w:ascii="仿宋" w:hAnsi="仿宋" w:eastAsia="仿宋" w:cs="仿宋"/>
          <w:sz w:val="28"/>
          <w:szCs w:val="28"/>
        </w:rPr>
      </w:pPr>
      <w:r>
        <w:rPr>
          <w:rFonts w:hint="eastAsia" w:ascii="仿宋" w:hAnsi="仿宋" w:eastAsia="仿宋" w:cs="仿宋"/>
          <w:sz w:val="28"/>
          <w:szCs w:val="28"/>
        </w:rPr>
        <w:t>第十五条</w:t>
      </w:r>
      <w:r>
        <w:rPr>
          <w:rFonts w:ascii="仿宋" w:hAnsi="仿宋" w:eastAsia="仿宋" w:cs="仿宋"/>
          <w:sz w:val="28"/>
          <w:szCs w:val="28"/>
        </w:rPr>
        <w:t xml:space="preserve">  </w:t>
      </w:r>
      <w:r>
        <w:rPr>
          <w:rFonts w:hint="eastAsia" w:ascii="仿宋" w:hAnsi="仿宋" w:eastAsia="仿宋" w:cs="仿宋"/>
          <w:sz w:val="28"/>
          <w:szCs w:val="28"/>
          <w:lang w:eastAsia="zh-CN"/>
        </w:rPr>
        <w:t>公司</w:t>
      </w:r>
      <w:r>
        <w:rPr>
          <w:rFonts w:hint="eastAsia" w:ascii="仿宋" w:hAnsi="仿宋" w:eastAsia="仿宋" w:cs="仿宋"/>
          <w:sz w:val="28"/>
          <w:szCs w:val="28"/>
        </w:rPr>
        <w:t>委托金融机构以外的第三方识别客户身份的，应当符合下列要求：</w:t>
      </w:r>
    </w:p>
    <w:p>
      <w:pPr>
        <w:rPr>
          <w:rFonts w:ascii="仿宋" w:hAnsi="仿宋" w:eastAsia="仿宋" w:cs="仿宋"/>
          <w:sz w:val="28"/>
          <w:szCs w:val="28"/>
        </w:rPr>
      </w:pPr>
      <w:r>
        <w:rPr>
          <w:rFonts w:hint="eastAsia" w:ascii="仿宋" w:hAnsi="仿宋" w:eastAsia="仿宋" w:cs="仿宋"/>
          <w:sz w:val="28"/>
          <w:szCs w:val="28"/>
        </w:rPr>
        <w:t>（一）能够证明第三方按反洗钱法律、行政法规和本办法的要求，采取了客户身份识别和身份资料保存的必要措施。</w:t>
      </w:r>
      <w:r>
        <w:rPr>
          <w:rFonts w:ascii="仿宋" w:hAnsi="仿宋" w:eastAsia="仿宋" w:cs="仿宋"/>
          <w:sz w:val="28"/>
          <w:szCs w:val="28"/>
        </w:rPr>
        <w:br w:type="textWrapping"/>
      </w:r>
      <w:r>
        <w:rPr>
          <w:rFonts w:hint="eastAsia" w:ascii="仿宋" w:hAnsi="仿宋" w:eastAsia="仿宋" w:cs="仿宋"/>
          <w:sz w:val="28"/>
          <w:szCs w:val="28"/>
        </w:rPr>
        <w:t>（二）第三方为</w:t>
      </w:r>
      <w:r>
        <w:rPr>
          <w:rFonts w:hint="eastAsia" w:ascii="仿宋" w:hAnsi="仿宋" w:eastAsia="仿宋" w:cs="仿宋"/>
          <w:sz w:val="28"/>
          <w:szCs w:val="28"/>
          <w:lang w:eastAsia="zh-CN"/>
        </w:rPr>
        <w:t>公司</w:t>
      </w:r>
      <w:r>
        <w:rPr>
          <w:rFonts w:hint="eastAsia" w:ascii="仿宋" w:hAnsi="仿宋" w:eastAsia="仿宋" w:cs="仿宋"/>
          <w:sz w:val="28"/>
          <w:szCs w:val="28"/>
        </w:rPr>
        <w:t>提供客户信息，不存在法律制度、技术等方面的障碍。</w:t>
      </w:r>
      <w:r>
        <w:rPr>
          <w:rFonts w:ascii="仿宋" w:hAnsi="仿宋" w:eastAsia="仿宋" w:cs="仿宋"/>
          <w:sz w:val="28"/>
          <w:szCs w:val="28"/>
        </w:rPr>
        <w:br w:type="textWrapping"/>
      </w:r>
      <w:r>
        <w:rPr>
          <w:rFonts w:hint="eastAsia" w:ascii="仿宋" w:hAnsi="仿宋" w:eastAsia="仿宋" w:cs="仿宋"/>
          <w:sz w:val="28"/>
          <w:szCs w:val="28"/>
        </w:rPr>
        <w:t>（三）</w:t>
      </w:r>
      <w:r>
        <w:rPr>
          <w:rFonts w:hint="eastAsia" w:ascii="仿宋" w:hAnsi="仿宋" w:eastAsia="仿宋" w:cs="仿宋"/>
          <w:sz w:val="28"/>
          <w:szCs w:val="28"/>
          <w:lang w:eastAsia="zh-CN"/>
        </w:rPr>
        <w:t>公司</w:t>
      </w:r>
      <w:r>
        <w:rPr>
          <w:rFonts w:hint="eastAsia" w:ascii="仿宋" w:hAnsi="仿宋" w:eastAsia="仿宋" w:cs="仿宋"/>
          <w:sz w:val="28"/>
          <w:szCs w:val="28"/>
        </w:rPr>
        <w:t>在办理业务时，能立即获得第三方提供的客户信息，还可在必要时从第三方获得客户的有效身份证件、身份证明文件的原件、复印件或者影印件。</w:t>
      </w:r>
    </w:p>
    <w:p>
      <w:pPr>
        <w:jc w:val="center"/>
        <w:rPr>
          <w:rFonts w:ascii="仿宋" w:hAnsi="仿宋" w:eastAsia="仿宋" w:cs="仿宋"/>
          <w:b/>
          <w:bCs/>
          <w:sz w:val="28"/>
          <w:szCs w:val="28"/>
        </w:rPr>
      </w:pPr>
      <w:r>
        <w:rPr>
          <w:rFonts w:hint="eastAsia" w:ascii="仿宋" w:hAnsi="仿宋" w:eastAsia="仿宋" w:cs="仿宋"/>
          <w:b/>
          <w:bCs/>
          <w:sz w:val="28"/>
          <w:szCs w:val="28"/>
        </w:rPr>
        <w:t>第四章</w:t>
      </w:r>
      <w:r>
        <w:rPr>
          <w:rFonts w:ascii="仿宋" w:hAnsi="仿宋" w:eastAsia="仿宋" w:cs="仿宋"/>
          <w:b/>
          <w:bCs/>
          <w:sz w:val="28"/>
          <w:szCs w:val="28"/>
        </w:rPr>
        <w:t xml:space="preserve">  </w:t>
      </w:r>
      <w:r>
        <w:rPr>
          <w:rFonts w:hint="eastAsia" w:ascii="仿宋" w:hAnsi="仿宋" w:eastAsia="仿宋" w:cs="仿宋"/>
          <w:b/>
          <w:bCs/>
          <w:sz w:val="28"/>
          <w:szCs w:val="28"/>
        </w:rPr>
        <w:t>客户身份资料和交易记录保存</w:t>
      </w:r>
    </w:p>
    <w:p>
      <w:pPr>
        <w:rPr>
          <w:rFonts w:ascii="仿宋" w:hAnsi="仿宋" w:eastAsia="仿宋" w:cs="仿宋"/>
          <w:sz w:val="28"/>
          <w:szCs w:val="28"/>
        </w:rPr>
      </w:pPr>
      <w:r>
        <w:rPr>
          <w:rFonts w:hint="eastAsia" w:ascii="仿宋" w:hAnsi="仿宋" w:eastAsia="仿宋" w:cs="仿宋"/>
          <w:sz w:val="28"/>
          <w:szCs w:val="28"/>
        </w:rPr>
        <w:t>第十六条</w:t>
      </w:r>
      <w:r>
        <w:rPr>
          <w:rFonts w:ascii="仿宋" w:hAnsi="仿宋" w:eastAsia="仿宋" w:cs="仿宋"/>
          <w:sz w:val="28"/>
          <w:szCs w:val="28"/>
        </w:rPr>
        <w:t xml:space="preserve">  </w:t>
      </w:r>
      <w:r>
        <w:rPr>
          <w:rFonts w:hint="eastAsia" w:ascii="仿宋" w:hAnsi="仿宋" w:eastAsia="仿宋" w:cs="仿宋"/>
          <w:sz w:val="28"/>
          <w:szCs w:val="28"/>
          <w:lang w:eastAsia="zh-CN"/>
        </w:rPr>
        <w:t>公司</w:t>
      </w:r>
      <w:r>
        <w:rPr>
          <w:rFonts w:hint="eastAsia" w:ascii="仿宋" w:hAnsi="仿宋" w:eastAsia="仿宋" w:cs="仿宋"/>
          <w:sz w:val="28"/>
          <w:szCs w:val="28"/>
        </w:rPr>
        <w:t>保存的客户身份资料包括记载客户身份信息、资料以及反映金融机构开展客户身份识别工作情况的各种记录和资料。保存的交易记录包括关于每笔交易的数据信息、业务凭证、账簿以及有关规定要求的反映交易真实情况的合同、业务凭证、单据、业务函件和其他资料。</w:t>
      </w:r>
      <w:r>
        <w:rPr>
          <w:rFonts w:ascii="仿宋" w:hAnsi="仿宋" w:eastAsia="仿宋" w:cs="仿宋"/>
          <w:sz w:val="28"/>
          <w:szCs w:val="28"/>
        </w:rPr>
        <w:br w:type="textWrapping"/>
      </w:r>
      <w:r>
        <w:rPr>
          <w:rFonts w:hint="eastAsia" w:ascii="仿宋" w:hAnsi="仿宋" w:eastAsia="仿宋" w:cs="仿宋"/>
          <w:sz w:val="28"/>
          <w:szCs w:val="28"/>
        </w:rPr>
        <w:t>第十七条</w:t>
      </w:r>
      <w:r>
        <w:rPr>
          <w:rFonts w:ascii="仿宋" w:hAnsi="仿宋" w:eastAsia="仿宋" w:cs="仿宋"/>
          <w:sz w:val="28"/>
          <w:szCs w:val="28"/>
        </w:rPr>
        <w:t xml:space="preserve">  </w:t>
      </w:r>
      <w:r>
        <w:rPr>
          <w:rFonts w:hint="eastAsia" w:ascii="仿宋" w:hAnsi="仿宋" w:eastAsia="仿宋" w:cs="仿宋"/>
          <w:sz w:val="28"/>
          <w:szCs w:val="28"/>
          <w:lang w:eastAsia="zh-CN"/>
        </w:rPr>
        <w:t>公司</w:t>
      </w:r>
      <w:r>
        <w:rPr>
          <w:rFonts w:hint="eastAsia" w:ascii="仿宋" w:hAnsi="仿宋" w:eastAsia="仿宋" w:cs="仿宋"/>
          <w:sz w:val="28"/>
          <w:szCs w:val="28"/>
        </w:rPr>
        <w:t>采取必要管理措施和技术措施，防止客户身份资料和交易记录的缺失、损毁，防止泄漏客户身份信息和交易信息。采取切实可行的措施保存客户身份资料和交易记录，便于反洗钱调查和监督管理。</w:t>
      </w:r>
      <w:r>
        <w:rPr>
          <w:rFonts w:ascii="仿宋" w:hAnsi="仿宋" w:eastAsia="仿宋" w:cs="仿宋"/>
          <w:sz w:val="28"/>
          <w:szCs w:val="28"/>
        </w:rPr>
        <w:br w:type="textWrapping"/>
      </w:r>
      <w:r>
        <w:rPr>
          <w:rFonts w:hint="eastAsia" w:ascii="仿宋" w:hAnsi="仿宋" w:eastAsia="仿宋" w:cs="仿宋"/>
          <w:sz w:val="28"/>
          <w:szCs w:val="28"/>
        </w:rPr>
        <w:t>第十八条</w:t>
      </w:r>
      <w:r>
        <w:rPr>
          <w:rFonts w:ascii="仿宋" w:hAnsi="仿宋" w:eastAsia="仿宋" w:cs="仿宋"/>
          <w:sz w:val="28"/>
          <w:szCs w:val="28"/>
        </w:rPr>
        <w:t xml:space="preserve">  </w:t>
      </w:r>
      <w:r>
        <w:rPr>
          <w:rFonts w:hint="eastAsia" w:ascii="仿宋" w:hAnsi="仿宋" w:eastAsia="仿宋" w:cs="仿宋"/>
          <w:sz w:val="28"/>
          <w:szCs w:val="28"/>
          <w:lang w:eastAsia="zh-CN"/>
        </w:rPr>
        <w:t>公司</w:t>
      </w:r>
      <w:r>
        <w:rPr>
          <w:rFonts w:hint="eastAsia" w:ascii="仿宋" w:hAnsi="仿宋" w:eastAsia="仿宋" w:cs="仿宋"/>
          <w:sz w:val="28"/>
          <w:szCs w:val="28"/>
        </w:rPr>
        <w:t>按照下列期限保存客户身份资料和交易记录：</w:t>
      </w:r>
      <w:r>
        <w:rPr>
          <w:rFonts w:ascii="仿宋" w:hAnsi="仿宋" w:eastAsia="仿宋" w:cs="仿宋"/>
          <w:sz w:val="28"/>
          <w:szCs w:val="28"/>
        </w:rPr>
        <w:br w:type="textWrapping"/>
      </w:r>
      <w:r>
        <w:rPr>
          <w:rFonts w:hint="eastAsia" w:ascii="仿宋" w:hAnsi="仿宋" w:eastAsia="仿宋" w:cs="仿宋"/>
          <w:sz w:val="28"/>
          <w:szCs w:val="28"/>
        </w:rPr>
        <w:t>（一）客户身份资料，自业务关系结束当年或者一次性交易记账当年计起至少保存</w:t>
      </w:r>
      <w:r>
        <w:rPr>
          <w:rFonts w:ascii="仿宋" w:hAnsi="仿宋" w:eastAsia="仿宋" w:cs="仿宋"/>
          <w:sz w:val="28"/>
          <w:szCs w:val="28"/>
        </w:rPr>
        <w:t xml:space="preserve">5 </w:t>
      </w:r>
      <w:r>
        <w:rPr>
          <w:rFonts w:hint="eastAsia" w:ascii="仿宋" w:hAnsi="仿宋" w:eastAsia="仿宋" w:cs="仿宋"/>
          <w:sz w:val="28"/>
          <w:szCs w:val="28"/>
        </w:rPr>
        <w:t>年。</w:t>
      </w:r>
      <w:r>
        <w:rPr>
          <w:rFonts w:ascii="仿宋" w:hAnsi="仿宋" w:eastAsia="仿宋" w:cs="仿宋"/>
          <w:sz w:val="28"/>
          <w:szCs w:val="28"/>
        </w:rPr>
        <w:br w:type="textWrapping"/>
      </w:r>
      <w:r>
        <w:rPr>
          <w:rFonts w:hint="eastAsia" w:ascii="仿宋" w:hAnsi="仿宋" w:eastAsia="仿宋" w:cs="仿宋"/>
          <w:sz w:val="28"/>
          <w:szCs w:val="28"/>
        </w:rPr>
        <w:t>（二）交易记录，自交易记账当年计起至少保存</w:t>
      </w:r>
      <w:r>
        <w:rPr>
          <w:rFonts w:ascii="仿宋" w:hAnsi="仿宋" w:eastAsia="仿宋" w:cs="仿宋"/>
          <w:sz w:val="28"/>
          <w:szCs w:val="28"/>
        </w:rPr>
        <w:t xml:space="preserve">5 </w:t>
      </w:r>
      <w:r>
        <w:rPr>
          <w:rFonts w:hint="eastAsia" w:ascii="仿宋" w:hAnsi="仿宋" w:eastAsia="仿宋" w:cs="仿宋"/>
          <w:sz w:val="28"/>
          <w:szCs w:val="28"/>
        </w:rPr>
        <w:t>年。如客户身份资料和交易记录涉及正在被反洗钱调查的可疑交易活动，且反洗钱调查工作在前款规定的最低保存期届满时仍未结束的，将其保存至反洗钱调查工作结束。同一介质上存有不同保存期限客户身份资料或者交易记录的，应当按最长期限保存。同一客户身份资料或者交易记录采用不同介质保存的，至少应当按照上述期限要求保存一种介质的客户身份资料或者交易记录。法律、行政法规和其他规章对客户身份资料和交易记录有更长保存期限要求的，遵守其规定。</w:t>
      </w:r>
    </w:p>
    <w:p>
      <w:pPr>
        <w:jc w:val="center"/>
        <w:rPr>
          <w:rFonts w:ascii="仿宋" w:hAnsi="仿宋" w:eastAsia="仿宋" w:cs="仿宋"/>
          <w:b/>
          <w:bCs/>
          <w:sz w:val="28"/>
          <w:szCs w:val="28"/>
        </w:rPr>
      </w:pPr>
      <w:r>
        <w:rPr>
          <w:rFonts w:hint="eastAsia" w:ascii="仿宋" w:hAnsi="仿宋" w:eastAsia="仿宋" w:cs="仿宋"/>
          <w:b/>
          <w:bCs/>
          <w:sz w:val="28"/>
          <w:szCs w:val="28"/>
        </w:rPr>
        <w:t>第五章</w:t>
      </w:r>
      <w:r>
        <w:rPr>
          <w:rFonts w:ascii="仿宋" w:hAnsi="仿宋" w:eastAsia="仿宋" w:cs="仿宋"/>
          <w:b/>
          <w:bCs/>
          <w:sz w:val="28"/>
          <w:szCs w:val="28"/>
        </w:rPr>
        <w:t xml:space="preserve">  </w:t>
      </w:r>
      <w:r>
        <w:rPr>
          <w:rFonts w:hint="eastAsia" w:ascii="仿宋" w:hAnsi="仿宋" w:eastAsia="仿宋" w:cs="仿宋"/>
          <w:b/>
          <w:bCs/>
          <w:sz w:val="28"/>
          <w:szCs w:val="28"/>
        </w:rPr>
        <w:t>附则</w:t>
      </w:r>
    </w:p>
    <w:p>
      <w:pPr>
        <w:rPr>
          <w:rFonts w:ascii="仿宋" w:hAnsi="仿宋" w:eastAsia="仿宋" w:cs="仿宋"/>
          <w:sz w:val="28"/>
          <w:szCs w:val="28"/>
        </w:rPr>
      </w:pPr>
      <w:r>
        <w:rPr>
          <w:rFonts w:hint="eastAsia" w:ascii="仿宋" w:hAnsi="仿宋" w:eastAsia="仿宋" w:cs="仿宋"/>
          <w:sz w:val="28"/>
          <w:szCs w:val="28"/>
        </w:rPr>
        <w:t>第十九条</w:t>
      </w:r>
      <w:r>
        <w:rPr>
          <w:rFonts w:ascii="仿宋" w:hAnsi="仿宋" w:eastAsia="仿宋" w:cs="仿宋"/>
          <w:sz w:val="28"/>
          <w:szCs w:val="28"/>
        </w:rPr>
        <w:t xml:space="preserve">  </w:t>
      </w:r>
      <w:r>
        <w:rPr>
          <w:rFonts w:hint="eastAsia" w:ascii="仿宋" w:hAnsi="仿宋" w:eastAsia="仿宋" w:cs="仿宋"/>
          <w:sz w:val="28"/>
          <w:szCs w:val="28"/>
        </w:rPr>
        <w:t>公司将根据法律法规的变化、上级主管机关的要求或公司经营管理的需要，及时对该制度做出相应的调整，调整内容另行公布。</w:t>
      </w:r>
    </w:p>
    <w:p>
      <w:pPr>
        <w:rPr>
          <w:rFonts w:ascii="仿宋" w:hAnsi="仿宋" w:eastAsia="仿宋" w:cs="仿宋"/>
          <w:sz w:val="28"/>
          <w:szCs w:val="28"/>
        </w:rPr>
      </w:pPr>
      <w:r>
        <w:rPr>
          <w:rFonts w:hint="eastAsia" w:ascii="仿宋" w:hAnsi="仿宋" w:eastAsia="仿宋" w:cs="仿宋"/>
          <w:sz w:val="28"/>
          <w:szCs w:val="28"/>
        </w:rPr>
        <w:t>第二十条</w:t>
      </w:r>
      <w:r>
        <w:rPr>
          <w:rFonts w:ascii="仿宋" w:hAnsi="仿宋" w:eastAsia="仿宋" w:cs="仿宋"/>
          <w:sz w:val="28"/>
          <w:szCs w:val="28"/>
        </w:rPr>
        <w:t xml:space="preserve">  </w:t>
      </w:r>
      <w:r>
        <w:rPr>
          <w:rFonts w:hint="eastAsia" w:ascii="仿宋" w:hAnsi="仿宋" w:eastAsia="仿宋" w:cs="仿宋"/>
          <w:sz w:val="28"/>
          <w:szCs w:val="28"/>
        </w:rPr>
        <w:t>本制度由本公司负责解释和修订，并自公布之日起实施。</w:t>
      </w:r>
    </w:p>
    <w:p>
      <w:pPr>
        <w:rPr>
          <w:rFonts w:ascii="仿宋" w:hAnsi="仿宋" w:eastAsia="仿宋" w:cs="仿宋"/>
          <w:sz w:val="28"/>
          <w:szCs w:val="28"/>
        </w:rPr>
      </w:pPr>
    </w:p>
    <w:p>
      <w:pPr>
        <w:rPr>
          <w:rFonts w:ascii="仿宋" w:hAnsi="仿宋" w:eastAsia="仿宋" w:cs="仿宋"/>
          <w:sz w:val="28"/>
          <w:szCs w:val="28"/>
        </w:rPr>
      </w:pPr>
    </w:p>
    <w:p>
      <w:pPr>
        <w:tabs>
          <w:tab w:val="left" w:pos="624"/>
          <w:tab w:val="left" w:pos="1980"/>
          <w:tab w:val="left" w:pos="2520"/>
        </w:tabs>
        <w:spacing w:beforeLines="50" w:line="520" w:lineRule="exact"/>
        <w:jc w:val="left"/>
        <w:rPr>
          <w:rFonts w:ascii="仿宋" w:hAnsi="仿宋" w:eastAsia="仿宋" w:cs="仿宋"/>
          <w:sz w:val="28"/>
          <w:szCs w:val="28"/>
        </w:rPr>
      </w:pPr>
      <w:r>
        <w:rPr>
          <w:rFonts w:eastAsia="仿宋_GB2312"/>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w:t>
      </w:r>
      <w:r>
        <w:rPr>
          <w:rFonts w:hint="eastAsia" w:ascii="仿宋" w:hAnsi="仿宋" w:eastAsia="仿宋" w:cs="仿宋"/>
          <w:sz w:val="28"/>
          <w:szCs w:val="28"/>
          <w:lang w:eastAsia="zh-CN"/>
        </w:rPr>
        <w:t>深圳亿库资本管理有限公司</w:t>
      </w:r>
    </w:p>
    <w:p>
      <w:pPr>
        <w:tabs>
          <w:tab w:val="left" w:pos="624"/>
          <w:tab w:val="left" w:pos="1980"/>
          <w:tab w:val="left" w:pos="2520"/>
        </w:tabs>
        <w:spacing w:beforeLines="50" w:line="520" w:lineRule="exact"/>
        <w:ind w:firstLine="5320" w:firstLineChars="1900"/>
        <w:jc w:val="left"/>
        <w:rPr>
          <w:rFonts w:ascii="仿宋" w:hAnsi="仿宋" w:eastAsia="仿宋" w:cs="仿宋"/>
          <w:sz w:val="28"/>
          <w:szCs w:val="28"/>
        </w:rPr>
      </w:pPr>
      <w:r>
        <w:rPr>
          <w:rFonts w:hint="eastAsia" w:ascii="仿宋" w:hAnsi="仿宋" w:eastAsia="仿宋" w:cs="仿宋"/>
          <w:sz w:val="28"/>
          <w:szCs w:val="28"/>
        </w:rPr>
        <w:t>2016年</w:t>
      </w:r>
      <w:r>
        <w:rPr>
          <w:rFonts w:hint="eastAsia" w:ascii="仿宋" w:hAnsi="仿宋" w:eastAsia="仿宋" w:cs="仿宋"/>
          <w:sz w:val="28"/>
          <w:szCs w:val="28"/>
          <w:lang w:val="en-US" w:eastAsia="zh-CN"/>
        </w:rPr>
        <w:t>6</w:t>
      </w:r>
      <w:r>
        <w:rPr>
          <w:rFonts w:hint="eastAsia" w:ascii="仿宋" w:hAnsi="仿宋" w:eastAsia="仿宋" w:cs="仿宋"/>
          <w:sz w:val="28"/>
          <w:szCs w:val="28"/>
        </w:rPr>
        <w:t>月2日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3B5ED2"/>
    <w:rsid w:val="00141E1A"/>
    <w:rsid w:val="003B5ED2"/>
    <w:rsid w:val="00422BDE"/>
    <w:rsid w:val="00452717"/>
    <w:rsid w:val="00460584"/>
    <w:rsid w:val="004762BE"/>
    <w:rsid w:val="004D277B"/>
    <w:rsid w:val="00636BB3"/>
    <w:rsid w:val="00742097"/>
    <w:rsid w:val="00742CBA"/>
    <w:rsid w:val="007A6856"/>
    <w:rsid w:val="008D0F51"/>
    <w:rsid w:val="0090748A"/>
    <w:rsid w:val="009275D2"/>
    <w:rsid w:val="00961E0C"/>
    <w:rsid w:val="00983B47"/>
    <w:rsid w:val="009D37F6"/>
    <w:rsid w:val="00A17F5F"/>
    <w:rsid w:val="00AB1463"/>
    <w:rsid w:val="00AB1991"/>
    <w:rsid w:val="00AD0C03"/>
    <w:rsid w:val="00B17CEC"/>
    <w:rsid w:val="00B92B2F"/>
    <w:rsid w:val="00C7289D"/>
    <w:rsid w:val="00CA5FD6"/>
    <w:rsid w:val="00CB19CE"/>
    <w:rsid w:val="00D46F8A"/>
    <w:rsid w:val="00F13F79"/>
    <w:rsid w:val="08B261B0"/>
    <w:rsid w:val="1F5C0FC9"/>
    <w:rsid w:val="2234768F"/>
    <w:rsid w:val="34A53F12"/>
    <w:rsid w:val="45A03D41"/>
    <w:rsid w:val="5590155E"/>
    <w:rsid w:val="597543A6"/>
    <w:rsid w:val="6AEE373E"/>
    <w:rsid w:val="70B01622"/>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semiHidden/>
    <w:qFormat/>
    <w:uiPriority w:val="99"/>
    <w:rPr>
      <w:rFonts w:cs="Times New Roman"/>
      <w:color w:val="0000FF"/>
      <w:u w:val="single"/>
    </w:rPr>
  </w:style>
  <w:style w:type="character" w:customStyle="1" w:styleId="7">
    <w:name w:val="页眉 Char"/>
    <w:basedOn w:val="4"/>
    <w:link w:val="3"/>
    <w:qFormat/>
    <w:locked/>
    <w:uiPriority w:val="99"/>
    <w:rPr>
      <w:rFonts w:cs="Times New Roman"/>
      <w:sz w:val="18"/>
      <w:szCs w:val="18"/>
    </w:rPr>
  </w:style>
  <w:style w:type="character" w:customStyle="1" w:styleId="8">
    <w:name w:val="页脚 Char"/>
    <w:basedOn w:val="4"/>
    <w:link w:val="2"/>
    <w:qFormat/>
    <w:locked/>
    <w:uiPriority w:val="99"/>
    <w:rPr>
      <w:rFonts w:cs="Times New Roman"/>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415</Words>
  <Characters>2366</Characters>
  <Lines>19</Lines>
  <Paragraphs>5</Paragraphs>
  <ScaleCrop>false</ScaleCrop>
  <LinksUpToDate>false</LinksUpToDate>
  <CharactersWithSpaces>2776</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2016-06-07T01:59:00Z</dcterms:created>
  <dc:creator>AutoBVT</dc:creator>
  <cp:lastModifiedBy>曹文杰</cp:lastModifiedBy>
  <dcterms:modified xsi:type="dcterms:W3CDTF">2016-08-06T06:48:23Z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